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841" w:rsidRDefault="00DB7841" w:rsidP="006B1222">
      <w:pPr>
        <w:spacing w:after="0" w:line="480" w:lineRule="auto"/>
      </w:pPr>
    </w:p>
    <w:p w:rsidR="00D24470" w:rsidRDefault="00D24470" w:rsidP="006B1222">
      <w:pPr>
        <w:spacing w:after="0" w:line="480" w:lineRule="auto"/>
      </w:pPr>
    </w:p>
    <w:p w:rsidR="00D24470" w:rsidRDefault="00D24470" w:rsidP="006B1222">
      <w:pPr>
        <w:spacing w:after="0" w:line="480" w:lineRule="auto"/>
      </w:pPr>
    </w:p>
    <w:p w:rsidR="00D24470" w:rsidRDefault="00D24470" w:rsidP="006B1222">
      <w:pPr>
        <w:spacing w:after="0" w:line="480" w:lineRule="auto"/>
      </w:pPr>
    </w:p>
    <w:p w:rsidR="007354A9" w:rsidRDefault="007354A9" w:rsidP="00FD6698">
      <w:pPr>
        <w:spacing w:after="0" w:line="480" w:lineRule="auto"/>
        <w:jc w:val="center"/>
      </w:pPr>
    </w:p>
    <w:p w:rsidR="007354A9" w:rsidRDefault="007354A9" w:rsidP="00FD6698">
      <w:pPr>
        <w:spacing w:after="0" w:line="480" w:lineRule="auto"/>
        <w:jc w:val="center"/>
      </w:pPr>
    </w:p>
    <w:p w:rsidR="007354A9" w:rsidRDefault="007354A9" w:rsidP="00FD6698">
      <w:pPr>
        <w:spacing w:after="0" w:line="480" w:lineRule="auto"/>
        <w:jc w:val="center"/>
      </w:pPr>
    </w:p>
    <w:p w:rsidR="00D24470" w:rsidRDefault="00FD6698" w:rsidP="00FD6698">
      <w:pPr>
        <w:spacing w:after="0" w:line="480" w:lineRule="auto"/>
        <w:jc w:val="center"/>
      </w:pPr>
      <w:r>
        <w:t xml:space="preserve">Student’s Name </w:t>
      </w:r>
    </w:p>
    <w:p w:rsidR="00D24470" w:rsidRDefault="00D24470" w:rsidP="006B1222">
      <w:pPr>
        <w:spacing w:after="0" w:line="480" w:lineRule="auto"/>
      </w:pPr>
    </w:p>
    <w:p w:rsidR="00D24470" w:rsidRDefault="00D24470" w:rsidP="006B1222">
      <w:pPr>
        <w:spacing w:after="0" w:line="480" w:lineRule="auto"/>
      </w:pPr>
    </w:p>
    <w:p w:rsidR="007354A9" w:rsidRDefault="007354A9" w:rsidP="006B1222">
      <w:pPr>
        <w:spacing w:after="0" w:line="480" w:lineRule="auto"/>
        <w:jc w:val="center"/>
      </w:pPr>
    </w:p>
    <w:p w:rsidR="007354A9" w:rsidRDefault="007354A9" w:rsidP="006B1222">
      <w:pPr>
        <w:spacing w:after="0" w:line="480" w:lineRule="auto"/>
        <w:jc w:val="center"/>
      </w:pPr>
    </w:p>
    <w:p w:rsidR="007354A9" w:rsidRDefault="007354A9" w:rsidP="006B1222">
      <w:pPr>
        <w:spacing w:after="0" w:line="480" w:lineRule="auto"/>
        <w:jc w:val="center"/>
      </w:pPr>
    </w:p>
    <w:p w:rsidR="007354A9" w:rsidRDefault="007354A9" w:rsidP="006B1222">
      <w:pPr>
        <w:spacing w:after="0" w:line="480" w:lineRule="auto"/>
        <w:jc w:val="center"/>
      </w:pPr>
    </w:p>
    <w:p w:rsidR="007354A9" w:rsidRDefault="007354A9" w:rsidP="006B1222">
      <w:pPr>
        <w:spacing w:after="0" w:line="480" w:lineRule="auto"/>
        <w:jc w:val="center"/>
      </w:pPr>
    </w:p>
    <w:p w:rsidR="007354A9" w:rsidRDefault="007354A9" w:rsidP="006B1222">
      <w:pPr>
        <w:spacing w:after="0" w:line="480" w:lineRule="auto"/>
        <w:jc w:val="center"/>
      </w:pPr>
    </w:p>
    <w:p w:rsidR="007354A9" w:rsidRDefault="007354A9" w:rsidP="006B1222">
      <w:pPr>
        <w:spacing w:after="0" w:line="480" w:lineRule="auto"/>
        <w:jc w:val="center"/>
      </w:pPr>
    </w:p>
    <w:p w:rsidR="007354A9" w:rsidRDefault="007354A9" w:rsidP="006B1222">
      <w:pPr>
        <w:spacing w:after="0" w:line="480" w:lineRule="auto"/>
        <w:jc w:val="center"/>
      </w:pPr>
    </w:p>
    <w:p w:rsidR="007354A9" w:rsidRDefault="007354A9" w:rsidP="006B1222">
      <w:pPr>
        <w:spacing w:after="0" w:line="480" w:lineRule="auto"/>
        <w:jc w:val="center"/>
      </w:pPr>
    </w:p>
    <w:p w:rsidR="00D24470" w:rsidRDefault="005619C5" w:rsidP="006B1222">
      <w:pPr>
        <w:spacing w:after="0" w:line="480" w:lineRule="auto"/>
        <w:jc w:val="center"/>
      </w:pPr>
      <w:r>
        <w:t>Course</w:t>
      </w:r>
    </w:p>
    <w:p w:rsidR="00FD6698" w:rsidRDefault="00FD6698" w:rsidP="006B1222">
      <w:pPr>
        <w:spacing w:after="0" w:line="480" w:lineRule="auto"/>
        <w:jc w:val="center"/>
      </w:pPr>
      <w:r>
        <w:t xml:space="preserve">Professor’s Name </w:t>
      </w:r>
    </w:p>
    <w:p w:rsidR="00D24470" w:rsidRDefault="005619C5" w:rsidP="006B1222">
      <w:pPr>
        <w:spacing w:after="0" w:line="480" w:lineRule="auto"/>
        <w:jc w:val="center"/>
      </w:pPr>
      <w:r>
        <w:t xml:space="preserve"> Date of Submission </w:t>
      </w:r>
    </w:p>
    <w:p w:rsidR="00D24470" w:rsidRDefault="005619C5" w:rsidP="006B1222">
      <w:pPr>
        <w:spacing w:after="0" w:line="480" w:lineRule="auto"/>
      </w:pPr>
      <w:r>
        <w:br w:type="page"/>
      </w:r>
    </w:p>
    <w:p w:rsidR="00D24470" w:rsidRDefault="007354A9" w:rsidP="006B1222">
      <w:pPr>
        <w:spacing w:after="0" w:line="480" w:lineRule="auto"/>
        <w:jc w:val="center"/>
        <w:rPr>
          <w:b/>
        </w:rPr>
      </w:pPr>
      <w:r>
        <w:rPr>
          <w:b/>
        </w:rPr>
        <w:lastRenderedPageBreak/>
        <w:t>Economic</w:t>
      </w:r>
      <w:r w:rsidR="005619C5" w:rsidRPr="007354A9">
        <w:rPr>
          <w:b/>
        </w:rPr>
        <w:t xml:space="preserve"> Analysis of Education</w:t>
      </w:r>
    </w:p>
    <w:p w:rsidR="008706DE" w:rsidRPr="007354A9" w:rsidRDefault="008706DE" w:rsidP="008706DE">
      <w:pPr>
        <w:spacing w:after="0" w:line="480" w:lineRule="auto"/>
        <w:rPr>
          <w:b/>
        </w:rPr>
      </w:pPr>
      <w:r>
        <w:rPr>
          <w:b/>
        </w:rPr>
        <w:t xml:space="preserve">Introduction </w:t>
      </w:r>
    </w:p>
    <w:p w:rsidR="00D24470" w:rsidRDefault="005619C5" w:rsidP="006B1222">
      <w:pPr>
        <w:spacing w:after="0" w:line="480" w:lineRule="auto"/>
        <w:jc w:val="center"/>
      </w:pPr>
      <w:r>
        <w:t xml:space="preserve"> </w:t>
      </w:r>
    </w:p>
    <w:p w:rsidR="00D24470" w:rsidRDefault="005619C5" w:rsidP="006B1222">
      <w:pPr>
        <w:spacing w:after="0" w:line="480" w:lineRule="auto"/>
      </w:pPr>
      <w:r>
        <w:t xml:space="preserve"> </w:t>
      </w:r>
      <w:r w:rsidR="005D721E">
        <w:tab/>
      </w:r>
      <w:r>
        <w:t xml:space="preserve">Better education for everyone is an issue that has been in the spotlight in many jurisdictions, as nations push to achieve equality in the market. This essay will look at the market, its demand-supply, and possible solution towards achieving equilibrium in the market. Education is a perfectly competitive market offering the services of education; the demand in this market lies in the numbers of the people absorbed in the education </w:t>
      </w:r>
      <w:r w:rsidR="006B1222">
        <w:t>system</w:t>
      </w:r>
      <w:r>
        <w:t>. At the same time, supply is the number of schools available</w:t>
      </w:r>
      <w:r w:rsidR="007354A9">
        <w:rPr>
          <w:rStyle w:val="FootnoteReference"/>
        </w:rPr>
        <w:footnoteReference w:id="1"/>
      </w:r>
      <w:r>
        <w:t xml:space="preserve">. </w:t>
      </w:r>
      <w:r w:rsidR="002C4D86">
        <w:t xml:space="preserve">In an economic model, the demand can also be said to the number of people willing to purchase education services. </w:t>
      </w:r>
      <w:r w:rsidR="006B1222">
        <w:t>Education is traded off with availably of students, which is prompted by the money value. The difference in income plays a crucial role in shaping this market.</w:t>
      </w:r>
    </w:p>
    <w:p w:rsidR="006B1222" w:rsidRDefault="005619C5">
      <w:r>
        <w:br w:type="page"/>
      </w:r>
    </w:p>
    <w:p w:rsidR="006B1222" w:rsidRPr="007354A9" w:rsidRDefault="007354A9" w:rsidP="007354A9">
      <w:pPr>
        <w:spacing w:after="0" w:line="480" w:lineRule="auto"/>
        <w:jc w:val="center"/>
        <w:rPr>
          <w:b/>
        </w:rPr>
      </w:pPr>
      <w:r w:rsidRPr="007354A9">
        <w:rPr>
          <w:b/>
        </w:rPr>
        <w:lastRenderedPageBreak/>
        <w:t>Graph showing the Demand of education and its supply.</w:t>
      </w:r>
    </w:p>
    <w:p w:rsidR="00C97A85" w:rsidRDefault="00E538CF" w:rsidP="00E538CF">
      <w:pPr>
        <w:tabs>
          <w:tab w:val="center" w:pos="4680"/>
        </w:tabs>
        <w:spacing w:after="0" w:line="480" w:lineRule="auto"/>
      </w:pPr>
      <w:r>
        <w:rPr>
          <w:noProof/>
        </w:rPr>
        <mc:AlternateContent>
          <mc:Choice Requires="wps">
            <w:drawing>
              <wp:anchor distT="0" distB="0" distL="114300" distR="114300" simplePos="0" relativeHeight="251681792" behindDoc="0" locked="0" layoutInCell="1" allowOverlap="1">
                <wp:simplePos x="0" y="0"/>
                <wp:positionH relativeFrom="column">
                  <wp:posOffset>3124201</wp:posOffset>
                </wp:positionH>
                <wp:positionV relativeFrom="paragraph">
                  <wp:posOffset>97155</wp:posOffset>
                </wp:positionV>
                <wp:extent cx="3028950" cy="146685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3028950" cy="146685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0558BC" id="Straight Connector 1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pt,7.65pt" to="484.5pt,1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" strokecolor="#70ad47 [3209]" strokeweight="1.5pt">
                <v:stroke joinstyle="miter"/>
              </v:line>
            </w:pict>
          </mc:Fallback>
        </mc:AlternateContent>
      </w:r>
      <w:r>
        <w:rPr>
          <w:noProof/>
        </w:rPr>
        <mc:AlternateContent>
          <mc:Choice Requires="wps">
            <w:drawing>
              <wp:anchor distT="0" distB="0" distL="114300" distR="114300" simplePos="0" relativeHeight="251679744" behindDoc="0" locked="0" layoutInCell="1" allowOverlap="1" wp14:anchorId="38090B56" wp14:editId="4E04B7CF">
                <wp:simplePos x="0" y="0"/>
                <wp:positionH relativeFrom="column">
                  <wp:posOffset>2390775</wp:posOffset>
                </wp:positionH>
                <wp:positionV relativeFrom="paragraph">
                  <wp:posOffset>258445</wp:posOffset>
                </wp:positionV>
                <wp:extent cx="3276600" cy="1514475"/>
                <wp:effectExtent l="0" t="0" r="19050" b="28575"/>
                <wp:wrapNone/>
                <wp:docPr id="14" name="Straight Connector 14"/>
                <wp:cNvGraphicFramePr/>
                <a:graphic xmlns:a="http://schemas.openxmlformats.org/drawingml/2006/main">
                  <a:graphicData uri="http://schemas.microsoft.com/office/word/2010/wordprocessingShape">
                    <wps:wsp>
                      <wps:cNvCnPr/>
                      <wps:spPr>
                        <a:xfrm>
                          <a:off x="0" y="0"/>
                          <a:ext cx="3276600" cy="1514475"/>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7238753D" id="Straight Connector 14"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88.25pt,20.35pt" to="446.25pt,1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" strokecolor="#70ad47 [3209]" strokeweight="1.5pt">
                <v:stroke joinstyle="miter"/>
              </v:line>
            </w:pict>
          </mc:Fallback>
        </mc:AlternateContent>
      </w:r>
      <w:r>
        <w:rPr>
          <w:noProof/>
        </w:rPr>
        <mc:AlternateContent>
          <mc:Choice Requires="wps">
            <w:drawing>
              <wp:anchor distT="0" distB="0" distL="114300" distR="114300" simplePos="0" relativeHeight="251680768" behindDoc="0" locked="0" layoutInCell="1" allowOverlap="1" wp14:anchorId="065A7D84" wp14:editId="588DE4F4">
                <wp:simplePos x="0" y="0"/>
                <wp:positionH relativeFrom="column">
                  <wp:posOffset>3181350</wp:posOffset>
                </wp:positionH>
                <wp:positionV relativeFrom="paragraph">
                  <wp:posOffset>354330</wp:posOffset>
                </wp:positionV>
                <wp:extent cx="838200" cy="2124075"/>
                <wp:effectExtent l="0" t="0" r="19050" b="28575"/>
                <wp:wrapNone/>
                <wp:docPr id="15" name="Straight Connector 15"/>
                <wp:cNvGraphicFramePr/>
                <a:graphic xmlns:a="http://schemas.openxmlformats.org/drawingml/2006/main">
                  <a:graphicData uri="http://schemas.microsoft.com/office/word/2010/wordprocessingShape">
                    <wps:wsp>
                      <wps:cNvCnPr/>
                      <wps:spPr>
                        <a:xfrm flipH="1">
                          <a:off x="0" y="0"/>
                          <a:ext cx="838200" cy="2124075"/>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4F3F22" id="Straight Connector 15"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5pt,27.9pt" to="316.5pt,19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" strokecolor="#70ad47 [3209]" strokeweight="1.5pt">
                <v:stroke joinstyle="miter"/>
              </v:line>
            </w:pict>
          </mc:Fallback>
        </mc:AlternateContent>
      </w:r>
      <w:r w:rsidR="005619C5">
        <w:rPr>
          <w:noProof/>
        </w:rPr>
        <mc:AlternateContent>
          <mc:Choice Requires="wps">
            <w:drawing>
              <wp:anchor distT="0" distB="0" distL="114300" distR="114300" simplePos="0" relativeHeight="251668480" behindDoc="0" locked="0" layoutInCell="1" allowOverlap="1">
                <wp:simplePos x="0" y="0"/>
                <wp:positionH relativeFrom="column">
                  <wp:posOffset>1152525</wp:posOffset>
                </wp:positionH>
                <wp:positionV relativeFrom="paragraph">
                  <wp:posOffset>1373505</wp:posOffset>
                </wp:positionV>
                <wp:extent cx="216217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21621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A6C341" id="Straight Connector 9" o:spid="_x0000_s1026" style="position:absolute;flip:x y;z-index:251668480;visibility:visible;mso-wrap-style:square;mso-wrap-distance-left:9pt;mso-wrap-distance-top:0;mso-wrap-distance-right:9pt;mso-wrap-distance-bottom:0;mso-position-horizontal:absolute;mso-position-horizontal-relative:text;mso-position-vertical:absolute;mso-position-vertical-relative:text" from="90.75pt,108.15pt" to="261pt,10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" strokecolor="black [3200]" strokeweight=".5pt">
                <v:stroke joinstyle="miter"/>
              </v:line>
            </w:pict>
          </mc:Fallback>
        </mc:AlternateContent>
      </w:r>
      <w:r w:rsidR="005619C5">
        <w:rPr>
          <w:noProof/>
        </w:rPr>
        <mc:AlternateContent>
          <mc:Choice Requires="wps">
            <w:drawing>
              <wp:anchor distT="0" distB="0" distL="114300" distR="114300" simplePos="0" relativeHeight="251666432" behindDoc="0" locked="0" layoutInCell="1" allowOverlap="1">
                <wp:simplePos x="0" y="0"/>
                <wp:positionH relativeFrom="column">
                  <wp:posOffset>3314700</wp:posOffset>
                </wp:positionH>
                <wp:positionV relativeFrom="paragraph">
                  <wp:posOffset>1421130</wp:posOffset>
                </wp:positionV>
                <wp:extent cx="47625" cy="1285875"/>
                <wp:effectExtent l="0" t="0" r="28575" b="28575"/>
                <wp:wrapNone/>
                <wp:docPr id="6" name="Straight Connector 6"/>
                <wp:cNvGraphicFramePr/>
                <a:graphic xmlns:a="http://schemas.openxmlformats.org/drawingml/2006/main">
                  <a:graphicData uri="http://schemas.microsoft.com/office/word/2010/wordprocessingShape">
                    <wps:wsp>
                      <wps:cNvCnPr/>
                      <wps:spPr>
                        <a:xfrm>
                          <a:off x="0" y="0"/>
                          <a:ext cx="47625" cy="12858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B70CA4" id="Straight Connector 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pt,111.9pt" to="264.75pt,2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" strokecolor="black [3200]" strokeweight="1pt">
                <v:stroke joinstyle="miter"/>
              </v:line>
            </w:pict>
          </mc:Fallback>
        </mc:AlternateContent>
      </w:r>
      <w:r w:rsidR="005619C5">
        <w:rPr>
          <w:noProof/>
        </w:rPr>
        <mc:AlternateContent>
          <mc:Choice Requires="wps">
            <w:drawing>
              <wp:anchor distT="0" distB="0" distL="114300" distR="114300" simplePos="0" relativeHeight="251664384" behindDoc="0" locked="0" layoutInCell="1" allowOverlap="1">
                <wp:simplePos x="0" y="0"/>
                <wp:positionH relativeFrom="column">
                  <wp:posOffset>2076449</wp:posOffset>
                </wp:positionH>
                <wp:positionV relativeFrom="paragraph">
                  <wp:posOffset>678180</wp:posOffset>
                </wp:positionV>
                <wp:extent cx="2847975" cy="167640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2847975" cy="1676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line id="Straight Connector 5" o:spid="_x0000_s1027" style="mso-wrap-distance-bottom:0;mso-wrap-distance-left:9pt;mso-wrap-distance-right:9pt;mso-wrap-distance-top:0;mso-wrap-style:square;position:absolute;visibility:visible;z-index:251665408" from="163.5pt,53.4pt" to="387.75pt,185.4pt" strokecolor="black" strokeweight="0.5pt">
                <v:stroke joinstyle="miter"/>
              </v:line>
            </w:pict>
          </mc:Fallback>
        </mc:AlternateContent>
      </w:r>
      <w:r w:rsidR="005619C5">
        <w:rPr>
          <w:noProof/>
        </w:rPr>
        <mc:AlternateContent>
          <mc:Choice Requires="wps">
            <w:drawing>
              <wp:anchor distT="0" distB="0" distL="114300" distR="114300" simplePos="0" relativeHeight="251662336" behindDoc="0" locked="0" layoutInCell="1" allowOverlap="1">
                <wp:simplePos x="0" y="0"/>
                <wp:positionH relativeFrom="column">
                  <wp:posOffset>1657349</wp:posOffset>
                </wp:positionH>
                <wp:positionV relativeFrom="paragraph">
                  <wp:posOffset>640080</wp:posOffset>
                </wp:positionV>
                <wp:extent cx="2828925" cy="179070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2828925" cy="1790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line id="Straight Connector 4" o:spid="_x0000_s1028" style="flip:y;mso-wrap-distance-bottom:0;mso-wrap-distance-left:9pt;mso-wrap-distance-right:9pt;mso-wrap-distance-top:0;mso-wrap-style:square;position:absolute;visibility:visible;z-index:251663360" from="130.5pt,50.4pt" to="353.25pt,191.4pt" strokecolor="black" strokeweight="0.5pt">
                <v:stroke joinstyle="miter"/>
              </v:line>
            </w:pict>
          </mc:Fallback>
        </mc:AlternateContent>
      </w:r>
      <w:r w:rsidR="005619C5">
        <w:rPr>
          <w:noProof/>
        </w:rPr>
        <mc:AlternateContent>
          <mc:Choice Requires="wps">
            <w:drawing>
              <wp:anchor distT="0" distB="0" distL="114300" distR="114300" simplePos="0" relativeHeight="251660288" behindDoc="0" locked="0" layoutInCell="1" allowOverlap="1">
                <wp:simplePos x="0" y="0"/>
                <wp:positionH relativeFrom="column">
                  <wp:posOffset>1152526</wp:posOffset>
                </wp:positionH>
                <wp:positionV relativeFrom="paragraph">
                  <wp:posOffset>2697480</wp:posOffset>
                </wp:positionV>
                <wp:extent cx="3962400" cy="9525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3962400" cy="95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line id="Straight Connector 2" o:spid="_x0000_s1029" style="flip:y;mso-height-percent:0;mso-height-relative:margin;mso-width-percent:0;mso-width-relative:margin;mso-wrap-distance-bottom:0;mso-wrap-distance-left:9pt;mso-wrap-distance-right:9pt;mso-wrap-distance-top:0;mso-wrap-style:square;position:absolute;visibility:visible;z-index:251661312" from="90.75pt,212.4pt" to="402.75pt,219.9pt" strokecolor="black" strokeweight="0.5pt">
                <v:stroke joinstyle="miter"/>
              </v:line>
            </w:pict>
          </mc:Fallback>
        </mc:AlternateContent>
      </w:r>
      <w:r w:rsidR="005619C5">
        <w:rPr>
          <w:noProof/>
        </w:rPr>
        <mc:AlternateContent>
          <mc:Choice Requires="wps">
            <w:drawing>
              <wp:anchor distT="0" distB="0" distL="114300" distR="114300" simplePos="0" relativeHeight="251658240" behindDoc="0" locked="0" layoutInCell="1" allowOverlap="1">
                <wp:simplePos x="0" y="0"/>
                <wp:positionH relativeFrom="column">
                  <wp:posOffset>1142999</wp:posOffset>
                </wp:positionH>
                <wp:positionV relativeFrom="paragraph">
                  <wp:posOffset>363855</wp:posOffset>
                </wp:positionV>
                <wp:extent cx="0" cy="2466975"/>
                <wp:effectExtent l="0" t="0" r="19050" b="28575"/>
                <wp:wrapNone/>
                <wp:docPr id="1" name="Straight Connector 1"/>
                <wp:cNvGraphicFramePr/>
                <a:graphic xmlns:a="http://schemas.openxmlformats.org/drawingml/2006/main">
                  <a:graphicData uri="http://schemas.microsoft.com/office/word/2010/wordprocessingShape">
                    <wps:wsp>
                      <wps:cNvCnPr/>
                      <wps:spPr>
                        <a:xfrm flipH="1">
                          <a:off x="0" y="0"/>
                          <a:ext cx="0" cy="2466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840CFD" id="Straight Connector 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28.65pt" to="90pt,2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" strokecolor="black [3200]" strokeweight=".5pt">
                <v:stroke joinstyle="miter"/>
              </v:line>
            </w:pict>
          </mc:Fallback>
        </mc:AlternateContent>
      </w:r>
      <w:r>
        <w:tab/>
      </w:r>
      <w:proofErr w:type="spellStart"/>
      <w:r>
        <w:t>Dp</w:t>
      </w:r>
      <w:proofErr w:type="spellEnd"/>
      <w:r>
        <w:t>’</w:t>
      </w:r>
    </w:p>
    <w:p w:rsidR="00C97A85" w:rsidRPr="00C97A85" w:rsidRDefault="0049186B" w:rsidP="00127729">
      <w:pPr>
        <w:tabs>
          <w:tab w:val="left" w:pos="1380"/>
          <w:tab w:val="left" w:pos="1695"/>
        </w:tabs>
      </w:pPr>
      <w:r>
        <w:rPr>
          <w:noProof/>
        </w:rPr>
        <mc:AlternateContent>
          <mc:Choice Requires="wps">
            <w:drawing>
              <wp:anchor distT="0" distB="0" distL="114300" distR="114300" simplePos="0" relativeHeight="251683840" behindDoc="0" locked="0" layoutInCell="1" allowOverlap="1">
                <wp:simplePos x="0" y="0"/>
                <wp:positionH relativeFrom="column">
                  <wp:posOffset>3448050</wp:posOffset>
                </wp:positionH>
                <wp:positionV relativeFrom="paragraph">
                  <wp:posOffset>51435</wp:posOffset>
                </wp:positionV>
                <wp:extent cx="171450" cy="228600"/>
                <wp:effectExtent l="0" t="38100" r="57150" b="19050"/>
                <wp:wrapNone/>
                <wp:docPr id="19" name="Straight Arrow Connector 19"/>
                <wp:cNvGraphicFramePr/>
                <a:graphic xmlns:a="http://schemas.openxmlformats.org/drawingml/2006/main">
                  <a:graphicData uri="http://schemas.microsoft.com/office/word/2010/wordprocessingShape">
                    <wps:wsp>
                      <wps:cNvCnPr/>
                      <wps:spPr>
                        <a:xfrm flipV="1">
                          <a:off x="0" y="0"/>
                          <a:ext cx="17145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08A0225" id="_x0000_t32" coordsize="21600,21600" o:spt="32" o:oned="t" path="m,l21600,21600e" filled="f">
                <v:path arrowok="t" fillok="f" o:connecttype="none"/>
                <o:lock v:ext="edit" shapetype="t"/>
              </v:shapetype>
              <v:shape id="Straight Arrow Connector 19" o:spid="_x0000_s1026" type="#_x0000_t32" style="position:absolute;margin-left:271.5pt;margin-top:4.05pt;width:13.5pt;height:18pt;flip: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" strokecolor="#5b9bd5 [3204]" strokeweight=".5pt">
                <v:stroke endarrow="block" joinstyle="miter"/>
              </v:shape>
            </w:pict>
          </mc:Fallback>
        </mc:AlternateContent>
      </w:r>
      <w:r w:rsidR="00127729">
        <w:tab/>
        <w:t>Y</w:t>
      </w:r>
      <w:r w:rsidR="00127729">
        <w:tab/>
      </w:r>
    </w:p>
    <w:p w:rsidR="00C97A85" w:rsidRPr="00C97A85" w:rsidRDefault="0049186B" w:rsidP="00C97A85">
      <w:pPr>
        <w:tabs>
          <w:tab w:val="left" w:pos="7245"/>
        </w:tabs>
      </w:pPr>
      <w:r>
        <w:rPr>
          <w:noProof/>
        </w:rPr>
        <mc:AlternateContent>
          <mc:Choice Requires="wps">
            <w:drawing>
              <wp:anchor distT="0" distB="0" distL="114300" distR="114300" simplePos="0" relativeHeight="251684864" behindDoc="0" locked="0" layoutInCell="1" allowOverlap="1">
                <wp:simplePos x="0" y="0"/>
                <wp:positionH relativeFrom="column">
                  <wp:posOffset>2457450</wp:posOffset>
                </wp:positionH>
                <wp:positionV relativeFrom="paragraph">
                  <wp:posOffset>255904</wp:posOffset>
                </wp:positionV>
                <wp:extent cx="1343025" cy="2314575"/>
                <wp:effectExtent l="38100" t="0" r="28575" b="47625"/>
                <wp:wrapNone/>
                <wp:docPr id="20" name="Straight Arrow Connector 20"/>
                <wp:cNvGraphicFramePr/>
                <a:graphic xmlns:a="http://schemas.openxmlformats.org/drawingml/2006/main">
                  <a:graphicData uri="http://schemas.microsoft.com/office/word/2010/wordprocessingShape">
                    <wps:wsp>
                      <wps:cNvCnPr/>
                      <wps:spPr>
                        <a:xfrm flipH="1">
                          <a:off x="0" y="0"/>
                          <a:ext cx="1343025" cy="2314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46E77FE" id="Straight Arrow Connector 20" o:spid="_x0000_s1026" type="#_x0000_t32" style="position:absolute;margin-left:193.5pt;margin-top:20.15pt;width:105.75pt;height:182.25pt;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" strokecolor="#5b9bd5 [3204]" strokeweight=".5pt">
                <v:stroke endarrow="block" joinstyle="miter"/>
              </v:shape>
            </w:pict>
          </mc:Fallback>
        </mc:AlternateContent>
      </w:r>
      <w:r w:rsidR="00E538CF">
        <w:rPr>
          <w:noProof/>
        </w:rPr>
        <mc:AlternateContent>
          <mc:Choice Requires="wps">
            <w:drawing>
              <wp:anchor distT="0" distB="0" distL="114300" distR="114300" simplePos="0" relativeHeight="251678720" behindDoc="0" locked="0" layoutInCell="1" allowOverlap="1">
                <wp:simplePos x="0" y="0"/>
                <wp:positionH relativeFrom="column">
                  <wp:posOffset>3810000</wp:posOffset>
                </wp:positionH>
                <wp:positionV relativeFrom="paragraph">
                  <wp:posOffset>284480</wp:posOffset>
                </wp:positionV>
                <wp:extent cx="76200" cy="180975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76200" cy="180975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39C51473" id="Straight Connector 8"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00pt,22.4pt" to="306pt,1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" strokecolor="#70ad47 [3209]" strokeweight="1.5pt">
                <v:stroke joinstyle="miter"/>
              </v:line>
            </w:pict>
          </mc:Fallback>
        </mc:AlternateContent>
      </w:r>
      <w:r w:rsidR="00E538CF">
        <w:rPr>
          <w:noProof/>
        </w:rPr>
        <mc:AlternateContent>
          <mc:Choice Requires="wps">
            <w:drawing>
              <wp:anchor distT="0" distB="0" distL="114300" distR="114300" simplePos="0" relativeHeight="251677696" behindDoc="0" locked="0" layoutInCell="1" allowOverlap="1">
                <wp:simplePos x="0" y="0"/>
                <wp:positionH relativeFrom="column">
                  <wp:posOffset>1152525</wp:posOffset>
                </wp:positionH>
                <wp:positionV relativeFrom="paragraph">
                  <wp:posOffset>255905</wp:posOffset>
                </wp:positionV>
                <wp:extent cx="2647950" cy="1905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2647950" cy="1905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293CA658" id="Straight Connector 7"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90.75pt,20.15pt" to="299.2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" strokecolor="#70ad47 [3209]" strokeweight="1.5pt">
                <v:stroke joinstyle="miter"/>
              </v:line>
            </w:pict>
          </mc:Fallback>
        </mc:AlternateContent>
      </w:r>
      <w:r w:rsidR="0090137C">
        <w:t xml:space="preserve">Q </w:t>
      </w:r>
      <w:r>
        <w:t>demanded</w:t>
      </w:r>
      <w:r w:rsidR="005619C5">
        <w:tab/>
        <w:t>S</w:t>
      </w:r>
    </w:p>
    <w:p w:rsidR="00C97A85" w:rsidRPr="00C97A85" w:rsidRDefault="0049186B" w:rsidP="00C97A85">
      <w:r>
        <w:rPr>
          <w:noProof/>
        </w:rPr>
        <mc:AlternateContent>
          <mc:Choice Requires="wps">
            <w:drawing>
              <wp:anchor distT="0" distB="0" distL="114300" distR="114300" simplePos="0" relativeHeight="251682816" behindDoc="0" locked="0" layoutInCell="1" allowOverlap="1">
                <wp:simplePos x="0" y="0"/>
                <wp:positionH relativeFrom="column">
                  <wp:posOffset>4819650</wp:posOffset>
                </wp:positionH>
                <wp:positionV relativeFrom="paragraph">
                  <wp:posOffset>155575</wp:posOffset>
                </wp:positionV>
                <wp:extent cx="142875" cy="228600"/>
                <wp:effectExtent l="0" t="38100" r="47625" b="19050"/>
                <wp:wrapNone/>
                <wp:docPr id="18" name="Straight Arrow Connector 18"/>
                <wp:cNvGraphicFramePr/>
                <a:graphic xmlns:a="http://schemas.openxmlformats.org/drawingml/2006/main">
                  <a:graphicData uri="http://schemas.microsoft.com/office/word/2010/wordprocessingShape">
                    <wps:wsp>
                      <wps:cNvCnPr/>
                      <wps:spPr>
                        <a:xfrm flipV="1">
                          <a:off x="0" y="0"/>
                          <a:ext cx="142875"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107C1A" id="Straight Arrow Connector 18" o:spid="_x0000_s1026" type="#_x0000_t32" style="position:absolute;margin-left:379.5pt;margin-top:12.25pt;width:11.25pt;height:18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" strokecolor="#5b9bd5 [3204]" strokeweight=".5pt">
                <v:stroke endarrow="block" joinstyle="miter"/>
              </v:shape>
            </w:pict>
          </mc:Fallback>
        </mc:AlternateContent>
      </w:r>
      <w:r w:rsidR="005619C5">
        <w:rPr>
          <w:noProof/>
        </w:rPr>
        <mc:AlternateContent>
          <mc:Choice Requires="wps">
            <w:drawing>
              <wp:anchor distT="0" distB="0" distL="114300" distR="114300" simplePos="0" relativeHeight="251672576" behindDoc="0" locked="0" layoutInCell="1" allowOverlap="1">
                <wp:simplePos x="0" y="0"/>
                <wp:positionH relativeFrom="column">
                  <wp:posOffset>1638299</wp:posOffset>
                </wp:positionH>
                <wp:positionV relativeFrom="paragraph">
                  <wp:posOffset>174625</wp:posOffset>
                </wp:positionV>
                <wp:extent cx="2390775" cy="152400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2390775" cy="15240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line id="Straight Connector 11" o:spid="_x0000_s1031" style="mso-wrap-distance-bottom:0;mso-wrap-distance-left:9pt;mso-wrap-distance-right:9pt;mso-wrap-distance-top:0;mso-wrap-style:square;position:absolute;visibility:visible;z-index:251673600" from="129pt,13.75pt" to="317.25pt,133.75pt" strokecolor="#ed7d31" strokeweight="0.5pt">
                <v:stroke joinstyle="miter"/>
              </v:line>
            </w:pict>
          </mc:Fallback>
        </mc:AlternateContent>
      </w:r>
    </w:p>
    <w:p w:rsidR="00C97A85" w:rsidRPr="00C97A85" w:rsidRDefault="005619C5" w:rsidP="00C97A85">
      <w:pPr>
        <w:tabs>
          <w:tab w:val="left" w:pos="5970"/>
        </w:tabs>
      </w:pPr>
      <w:r>
        <w:rPr>
          <w:noProof/>
        </w:rPr>
        <mc:AlternateContent>
          <mc:Choice Requires="wps">
            <w:drawing>
              <wp:anchor distT="0" distB="0" distL="114300" distR="114300" simplePos="0" relativeHeight="251670528" behindDoc="0" locked="0" layoutInCell="1" allowOverlap="1">
                <wp:simplePos x="0" y="0"/>
                <wp:positionH relativeFrom="column">
                  <wp:posOffset>3495675</wp:posOffset>
                </wp:positionH>
                <wp:positionV relativeFrom="paragraph">
                  <wp:posOffset>113030</wp:posOffset>
                </wp:positionV>
                <wp:extent cx="276225" cy="19050"/>
                <wp:effectExtent l="38100" t="57150" r="0" b="95250"/>
                <wp:wrapNone/>
                <wp:docPr id="10" name="Straight Arrow Connector 10"/>
                <wp:cNvGraphicFramePr/>
                <a:graphic xmlns:a="http://schemas.openxmlformats.org/drawingml/2006/main">
                  <a:graphicData uri="http://schemas.microsoft.com/office/word/2010/wordprocessingShape">
                    <wps:wsp>
                      <wps:cNvCnPr/>
                      <wps:spPr>
                        <a:xfrm flipH="1">
                          <a:off x="0" y="0"/>
                          <a:ext cx="276225"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shapetype id="_x0000_t32" coordsize="21600,21600" o:spt="32" o:oned="t" path="m,l21600,21600e" filled="f">
                <v:path arrowok="t" fillok="f" o:connecttype="none"/>
                <o:lock v:ext="edit" shapetype="t"/>
              </v:shapetype>
              <v:shape id="Straight Arrow Connector 10" o:spid="_x0000_s1032" type="#_x0000_t32" style="width:21.75pt;height:1.5pt;margin-top:8.9pt;margin-left:275.25pt;flip:x;mso-wrap-distance-bottom:0;mso-wrap-distance-left:9pt;mso-wrap-distance-right:9pt;mso-wrap-distance-top:0;mso-wrap-style:square;position:absolute;visibility:visible;z-index:251671552" strokecolor="black" strokeweight="0.5pt">
                <v:stroke joinstyle="miter" endarrow="block"/>
              </v:shape>
            </w:pict>
          </mc:Fallback>
        </mc:AlternateContent>
      </w:r>
      <w:r>
        <w:tab/>
        <w:t xml:space="preserve">Eq. </w:t>
      </w:r>
    </w:p>
    <w:p w:rsidR="00C97A85" w:rsidRPr="00C97A85" w:rsidRDefault="005619C5" w:rsidP="00C97A85">
      <w:pPr>
        <w:tabs>
          <w:tab w:val="left" w:pos="2295"/>
        </w:tabs>
      </w:pPr>
      <w:r>
        <w:tab/>
        <w:t>A</w:t>
      </w:r>
    </w:p>
    <w:p w:rsidR="00C97A85" w:rsidRDefault="005619C5" w:rsidP="00E538CF">
      <w:pPr>
        <w:tabs>
          <w:tab w:val="right" w:pos="9360"/>
        </w:tabs>
      </w:pPr>
      <w:r>
        <w:rPr>
          <w:noProof/>
        </w:rPr>
        <mc:AlternateContent>
          <mc:Choice Requires="wps">
            <w:drawing>
              <wp:anchor distT="0" distB="0" distL="114300" distR="114300" simplePos="0" relativeHeight="251676672" behindDoc="0" locked="0" layoutInCell="1" allowOverlap="1">
                <wp:simplePos x="0" y="0"/>
                <wp:positionH relativeFrom="column">
                  <wp:posOffset>3819525</wp:posOffset>
                </wp:positionH>
                <wp:positionV relativeFrom="paragraph">
                  <wp:posOffset>255270</wp:posOffset>
                </wp:positionV>
                <wp:extent cx="228600" cy="228600"/>
                <wp:effectExtent l="38100" t="0" r="19050" b="57150"/>
                <wp:wrapNone/>
                <wp:docPr id="13" name="Straight Arrow Connector 13"/>
                <wp:cNvGraphicFramePr/>
                <a:graphic xmlns:a="http://schemas.openxmlformats.org/drawingml/2006/main">
                  <a:graphicData uri="http://schemas.microsoft.com/office/word/2010/wordprocessingShape">
                    <wps:wsp>
                      <wps:cNvCnPr/>
                      <wps:spPr>
                        <a:xfrm flipH="1">
                          <a:off x="0" y="0"/>
                          <a:ext cx="228600" cy="2286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shape id="Straight Arrow Connector 13" o:spid="_x0000_s1033" type="#_x0000_t32" style="width:18pt;height:18pt;margin-top:20.1pt;margin-left:300.75pt;flip:x;mso-wrap-distance-bottom:0;mso-wrap-distance-left:9pt;mso-wrap-distance-right:9pt;mso-wrap-distance-top:0;mso-wrap-style:square;position:absolute;visibility:visible;z-index:251677696" strokecolor="#ed7d31" strokeweight="0.5pt">
                <v:stroke joinstyle="miter" endarrow="block"/>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3524250</wp:posOffset>
                </wp:positionH>
                <wp:positionV relativeFrom="paragraph">
                  <wp:posOffset>26670</wp:posOffset>
                </wp:positionV>
                <wp:extent cx="190500" cy="257175"/>
                <wp:effectExtent l="38100" t="0" r="19050" b="47625"/>
                <wp:wrapNone/>
                <wp:docPr id="12" name="Straight Arrow Connector 12"/>
                <wp:cNvGraphicFramePr/>
                <a:graphic xmlns:a="http://schemas.openxmlformats.org/drawingml/2006/main">
                  <a:graphicData uri="http://schemas.microsoft.com/office/word/2010/wordprocessingShape">
                    <wps:wsp>
                      <wps:cNvCnPr/>
                      <wps:spPr>
                        <a:xfrm flipH="1">
                          <a:off x="0" y="0"/>
                          <a:ext cx="190500" cy="25717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w:pict>
              <v:shape id="Straight Arrow Connector 12" o:spid="_x0000_s1034" type="#_x0000_t32" style="width:15pt;height:20.25pt;margin-top:2.1pt;margin-left:277.5pt;flip:x;mso-wrap-distance-bottom:0;mso-wrap-distance-left:9pt;mso-wrap-distance-right:9pt;mso-wrap-distance-top:0;mso-wrap-style:square;position:absolute;visibility:visible;z-index:251675648" strokecolor="#ed7d31" strokeweight="0.5pt">
                <v:stroke joinstyle="miter" endarrow="block"/>
              </v:shape>
            </w:pict>
          </mc:Fallback>
        </mc:AlternateContent>
      </w:r>
      <w:r w:rsidR="00E538CF">
        <w:tab/>
      </w:r>
      <w:proofErr w:type="spellStart"/>
      <w:proofErr w:type="gramStart"/>
      <w:r w:rsidR="00E538CF">
        <w:t>Dp</w:t>
      </w:r>
      <w:proofErr w:type="spellEnd"/>
      <w:proofErr w:type="gramEnd"/>
    </w:p>
    <w:p w:rsidR="00C97A85" w:rsidRDefault="00C97A85" w:rsidP="00C97A85"/>
    <w:p w:rsidR="00C97A85" w:rsidRDefault="005619C5" w:rsidP="00E538CF">
      <w:pPr>
        <w:tabs>
          <w:tab w:val="left" w:pos="4890"/>
          <w:tab w:val="left" w:pos="6465"/>
          <w:tab w:val="left" w:pos="7860"/>
        </w:tabs>
      </w:pPr>
      <w:r>
        <w:tab/>
      </w:r>
      <w:proofErr w:type="spellStart"/>
      <w:r w:rsidR="00E538CF">
        <w:t>Sp</w:t>
      </w:r>
      <w:proofErr w:type="spellEnd"/>
      <w:r w:rsidR="00E538CF">
        <w:tab/>
      </w:r>
      <w:r w:rsidR="00CD2698" w:rsidRPr="00CD2698">
        <w:rPr>
          <w:color w:val="FF0000"/>
        </w:rPr>
        <w:t>D’</w:t>
      </w:r>
      <w:r w:rsidR="00CD2698">
        <w:tab/>
      </w:r>
      <w:r>
        <w:t>D</w:t>
      </w:r>
    </w:p>
    <w:p w:rsidR="00C97A85" w:rsidRPr="00C97A85" w:rsidRDefault="00127729" w:rsidP="00127729">
      <w:pPr>
        <w:tabs>
          <w:tab w:val="left" w:pos="8220"/>
        </w:tabs>
      </w:pPr>
      <w:r>
        <w:tab/>
        <w:t>X</w:t>
      </w:r>
      <w:r w:rsidR="0049186B">
        <w:t xml:space="preserve"> </w:t>
      </w:r>
    </w:p>
    <w:p w:rsidR="00C97A85" w:rsidRPr="00C97A85" w:rsidRDefault="0049186B" w:rsidP="0049186B">
      <w:pPr>
        <w:tabs>
          <w:tab w:val="left" w:pos="8220"/>
        </w:tabs>
      </w:pPr>
      <w:r>
        <w:tab/>
      </w:r>
      <w:r w:rsidR="0090137C">
        <w:t>Q</w:t>
      </w:r>
      <w:r>
        <w:t xml:space="preserve"> supplied </w:t>
      </w:r>
    </w:p>
    <w:p w:rsidR="00C97A85" w:rsidRPr="00C97A85" w:rsidRDefault="0049186B" w:rsidP="0049186B">
      <w:pPr>
        <w:tabs>
          <w:tab w:val="left" w:pos="3585"/>
        </w:tabs>
      </w:pPr>
      <w:r>
        <w:tab/>
        <w:t>Eq. for Private education curve</w:t>
      </w:r>
    </w:p>
    <w:p w:rsidR="00C97A85" w:rsidRPr="00C97A85" w:rsidRDefault="00C97A85" w:rsidP="00C97A85"/>
    <w:p w:rsidR="00C97A85" w:rsidRPr="00C97A85" w:rsidRDefault="00C97A85" w:rsidP="00C97A85"/>
    <w:p w:rsidR="00C97A85" w:rsidRDefault="00C97A85" w:rsidP="00C97A85"/>
    <w:p w:rsidR="006B1222" w:rsidRDefault="005619C5" w:rsidP="00C97A85">
      <w:pPr>
        <w:tabs>
          <w:tab w:val="left" w:pos="1080"/>
        </w:tabs>
        <w:spacing w:line="480" w:lineRule="auto"/>
      </w:pPr>
      <w:r>
        <w:tab/>
      </w:r>
      <w:r w:rsidR="00C97A85">
        <w:t xml:space="preserve">The word demand is used denoted by D is used to show the amount of education services which students or consumers are willing and able to pay for at a given price unit. Demand for education is based on the price charged for the same service. A demand curve for education shows that as price rises, the quantity of education </w:t>
      </w:r>
      <w:r>
        <w:t>demanded, and the reverse is also justified. The downward slope of the demand curve demarcates the law o demand, the inverse correlation between priced and quantity, or amount on the market.</w:t>
      </w:r>
    </w:p>
    <w:p w:rsidR="002277ED" w:rsidRDefault="005619C5" w:rsidP="00C97A85">
      <w:pPr>
        <w:tabs>
          <w:tab w:val="left" w:pos="1080"/>
        </w:tabs>
        <w:spacing w:line="480" w:lineRule="auto"/>
      </w:pPr>
      <w:r>
        <w:t xml:space="preserve"> </w:t>
      </w:r>
      <w:r w:rsidR="005D721E">
        <w:tab/>
      </w:r>
      <w:r>
        <w:t>As the prices increased, the supply also increases</w:t>
      </w:r>
      <w:r w:rsidR="007354A9">
        <w:rPr>
          <w:rStyle w:val="FootnoteReference"/>
        </w:rPr>
        <w:footnoteReference w:id="2"/>
      </w:r>
      <w:r>
        <w:t xml:space="preserve">. When the government builds more schools, it means that the demand for education has overwhelmed the current supply leading to </w:t>
      </w:r>
      <w:r>
        <w:lastRenderedPageBreak/>
        <w:t>construction of more educational facilities. This nature of the business makes it difficult for the sector to address the issue of inequality in the market. The equilibrium (Eq.) is attained</w:t>
      </w:r>
      <w:r w:rsidR="00484A27">
        <w:t xml:space="preserve">, as shown. Equilibrium is the point at which the demand and supply curve intersect. It is where the quantity demanded is equal to the amount supplied. At a level above the equilibrium, education provided is higher than the demand for the same service; this implies that there is an excess demand </w:t>
      </w:r>
      <w:r w:rsidR="00AE7231">
        <w:t>for education. At the point below the equilibrium, the need for education is higher than its supply, so there exist an excess demand situation.</w:t>
      </w:r>
    </w:p>
    <w:p w:rsidR="00127729" w:rsidRDefault="00127729" w:rsidP="00C97A85">
      <w:pPr>
        <w:tabs>
          <w:tab w:val="left" w:pos="1080"/>
        </w:tabs>
        <w:spacing w:line="480" w:lineRule="auto"/>
      </w:pPr>
      <w:r>
        <w:tab/>
        <w:t xml:space="preserve">The situation is however twisted in perceptive of the private education. Wealthy parents tend to take their children to the best schools available. The best schools means more money, so as the cost of education goes down the lower the education level. In a case of utility maximizing parent, he or she will choose to defy the law of demand and supply and his curve will shift up </w:t>
      </w:r>
      <w:r w:rsidR="008706DE">
        <w:t>wards (</w:t>
      </w:r>
      <w:r w:rsidR="0049186B">
        <w:t>Dp-Dp’)</w:t>
      </w:r>
      <w:r>
        <w:t xml:space="preserve"> with the increase of price. As </w:t>
      </w:r>
      <w:r w:rsidR="0049186B">
        <w:t>demarcated by the green</w:t>
      </w:r>
      <w:r>
        <w:t xml:space="preserve"> curve</w:t>
      </w:r>
      <w:r w:rsidR="0049186B">
        <w:t>s</w:t>
      </w:r>
      <w:r>
        <w:t xml:space="preserve">. </w:t>
      </w:r>
    </w:p>
    <w:p w:rsidR="00AE7231" w:rsidRDefault="00127729" w:rsidP="00C97A85">
      <w:pPr>
        <w:tabs>
          <w:tab w:val="left" w:pos="1080"/>
        </w:tabs>
        <w:spacing w:line="480" w:lineRule="auto"/>
      </w:pPr>
      <w:r>
        <w:tab/>
      </w:r>
      <w:r w:rsidR="005619C5">
        <w:t>The solution to attain inequality, however, should not be based on price fluctuations. There other factors that affect the availability of education. For instance, the price of education is incurred in the aspect of tuition fees, school uniforms, and the cost of transport.</w:t>
      </w:r>
      <w:r w:rsidR="00910514">
        <w:t xml:space="preserve"> It is the responsibility of every government to formulate policies that favor or look forward to attaining equality. Majority of the nations, including the USA, have booted college students with loans; in other parts, the students incur the cost of transport to and from school daily. To tackle the mess, boarding schools have been built. With non-monetary factors implemented, the supplier of education will be the first one to be affected and not the consumer. The extra budget will have to be set up for, and taxes to cater to the same channel to government coffers.  </w:t>
      </w:r>
    </w:p>
    <w:p w:rsidR="008706DE" w:rsidRDefault="008706DE" w:rsidP="00C97A85">
      <w:pPr>
        <w:tabs>
          <w:tab w:val="left" w:pos="1080"/>
        </w:tabs>
        <w:spacing w:line="480" w:lineRule="auto"/>
      </w:pPr>
    </w:p>
    <w:p w:rsidR="008706DE" w:rsidRPr="008706DE" w:rsidRDefault="008706DE" w:rsidP="008706DE">
      <w:pPr>
        <w:tabs>
          <w:tab w:val="left" w:pos="1080"/>
        </w:tabs>
        <w:spacing w:line="480" w:lineRule="auto"/>
        <w:jc w:val="center"/>
        <w:rPr>
          <w:b/>
        </w:rPr>
      </w:pPr>
      <w:r w:rsidRPr="008706DE">
        <w:rPr>
          <w:b/>
        </w:rPr>
        <w:lastRenderedPageBreak/>
        <w:t>Evaluating the evidence from the graph</w:t>
      </w:r>
    </w:p>
    <w:p w:rsidR="00910514" w:rsidRDefault="005619C5" w:rsidP="00C97A85">
      <w:pPr>
        <w:tabs>
          <w:tab w:val="left" w:pos="1080"/>
        </w:tabs>
        <w:spacing w:line="480" w:lineRule="auto"/>
      </w:pPr>
      <w:r>
        <w:t xml:space="preserve"> </w:t>
      </w:r>
      <w:r w:rsidR="005D721E">
        <w:tab/>
      </w:r>
      <w:r>
        <w:t xml:space="preserve">The solution in the graph, from the factors mentioned above, will lead to the demand side. Suppose the government introduces education free policy for all schools. That would mean the prices incurred by parents to educate their children will go down. The demand curve </w:t>
      </w:r>
      <w:r w:rsidR="00CD2698">
        <w:t>will slope downwards since more people will be willing to enroll in schools. (See the red curves and the arrows)</w:t>
      </w:r>
    </w:p>
    <w:p w:rsidR="008706DE" w:rsidRDefault="009D10D7" w:rsidP="00C97A85">
      <w:pPr>
        <w:tabs>
          <w:tab w:val="left" w:pos="1080"/>
        </w:tabs>
        <w:spacing w:line="480" w:lineRule="auto"/>
      </w:pPr>
      <w:r>
        <w:tab/>
        <w:t>Education supply can be viewed from two angles. Private and public education. On the private sector, when the supply, a private investor increases his or her prices, the consumer, who is assumed to be a utility maximizer demands much.  Hence the assertion that the higher the cost the better the quality of the quantity supplied. On the other hand, government is sole supplier of education to public’s schools and the consumers thrive a lot on grants and loans. It implies that, if the cost of education is reduced, the consumer, demands more</w:t>
      </w:r>
      <w:r>
        <w:rPr>
          <w:rStyle w:val="FootnoteReference"/>
        </w:rPr>
        <w:footnoteReference w:id="3"/>
      </w:r>
      <w:r>
        <w:t xml:space="preserve">. However, the balance in the society does not depend on the increase and decrease of the price of education. Other social parameters are essential in addressing the surge. Equality, or bridging the gap from the poor and the rich is a modern day macroeconomic issue. </w:t>
      </w:r>
    </w:p>
    <w:p w:rsidR="007354A9" w:rsidRDefault="007354A9" w:rsidP="005D721E">
      <w:pPr>
        <w:tabs>
          <w:tab w:val="left" w:pos="1080"/>
        </w:tabs>
        <w:spacing w:line="480" w:lineRule="auto"/>
        <w:jc w:val="center"/>
        <w:rPr>
          <w:b/>
        </w:rPr>
      </w:pPr>
    </w:p>
    <w:p w:rsidR="00022B1F" w:rsidRPr="00FD6698" w:rsidRDefault="005619C5" w:rsidP="005D721E">
      <w:pPr>
        <w:tabs>
          <w:tab w:val="left" w:pos="1080"/>
        </w:tabs>
        <w:spacing w:line="480" w:lineRule="auto"/>
        <w:jc w:val="center"/>
        <w:rPr>
          <w:b/>
        </w:rPr>
      </w:pPr>
      <w:r w:rsidRPr="00FD6698">
        <w:rPr>
          <w:b/>
        </w:rPr>
        <w:t>Technological, Social/political, and cultural context</w:t>
      </w:r>
      <w:r w:rsidR="00902416" w:rsidRPr="00FD6698">
        <w:rPr>
          <w:b/>
        </w:rPr>
        <w:t>.</w:t>
      </w:r>
    </w:p>
    <w:p w:rsidR="00022B1F" w:rsidRDefault="005619C5" w:rsidP="00C97A85">
      <w:pPr>
        <w:tabs>
          <w:tab w:val="left" w:pos="1080"/>
        </w:tabs>
        <w:spacing w:line="480" w:lineRule="auto"/>
      </w:pPr>
      <w:r>
        <w:t xml:space="preserve"> </w:t>
      </w:r>
      <w:r w:rsidR="005D721E">
        <w:tab/>
      </w:r>
      <w:r>
        <w:t xml:space="preserve">Education concerning the three-element is something worth a discussion. Primarily, out of the market proponents of demand and supply, it introduces a crucial concept of quality. Education in third world countries is not similar to the systems in the developed nations. Technology prompts the modern system, while the luck of it supports the obsolete methods of </w:t>
      </w:r>
      <w:r>
        <w:lastRenderedPageBreak/>
        <w:t xml:space="preserve">education. </w:t>
      </w:r>
      <w:r w:rsidR="00902416">
        <w:t>Young scholars are introduced to items such as eLearning at a young age, and this helps them move with the phase of technological advancement</w:t>
      </w:r>
      <w:r w:rsidR="002D116B">
        <w:rPr>
          <w:rStyle w:val="FootnoteReference"/>
        </w:rPr>
        <w:footnoteReference w:id="4"/>
      </w:r>
      <w:r w:rsidR="00902416">
        <w:t>. It also induces motivation elements to parents and make them pay the prevailing charges for their child to learn in schools.</w:t>
      </w:r>
    </w:p>
    <w:p w:rsidR="005D721E" w:rsidRDefault="005D721E" w:rsidP="00C97A85">
      <w:pPr>
        <w:tabs>
          <w:tab w:val="left" w:pos="1080"/>
        </w:tabs>
        <w:spacing w:line="480" w:lineRule="auto"/>
      </w:pPr>
      <w:r>
        <w:tab/>
      </w:r>
      <w:r w:rsidR="005619C5">
        <w:t xml:space="preserve"> The social-political aspect is another paramount element of discussion as far as education is concerned. The </w:t>
      </w:r>
      <w:r w:rsidR="0071682C">
        <w:t>political controllers, on most occasions, have the destiny of many sectors at hand education included</w:t>
      </w:r>
      <w:r w:rsidR="00FD6698">
        <w:rPr>
          <w:rStyle w:val="FootnoteReference"/>
        </w:rPr>
        <w:footnoteReference w:id="5"/>
      </w:r>
      <w:r w:rsidR="0071682C">
        <w:t xml:space="preserve">. The type of education system, the charges, and the availability will all depend on the scope of politics in a particular country. The political scope also active social norms and values people attach to education. From a different perspective, some trade of gender in terms of educating their children; it was noted that in developing countries, a boy has higher chances of getting an education than a </w:t>
      </w:r>
      <w:r w:rsidR="00FD6698">
        <w:t>girl</w:t>
      </w:r>
      <w:r w:rsidR="00FD6698">
        <w:rPr>
          <w:rStyle w:val="FootnoteReference"/>
        </w:rPr>
        <w:footnoteReference w:id="6"/>
      </w:r>
      <w:r w:rsidR="0071682C">
        <w:t>. However, there also plans laid out to ensure equity prevails. Giving both gender equal chances in terms of education is all about the social aspect of life. Culture, on the other hand, is not entirely different since it's a branch of social, and it is the way the people live. However, technological advancement has changed the view of many people about education. Many people will take their children to school when they come of ag</w:t>
      </w:r>
      <w:r>
        <w:t xml:space="preserve">e as opposed to delegating </w:t>
      </w:r>
      <w:r w:rsidR="0071682C">
        <w:t xml:space="preserve">home chores </w:t>
      </w:r>
      <w:r>
        <w:t xml:space="preserve">those to them </w:t>
      </w:r>
      <w:r w:rsidR="0071682C">
        <w:t>as it was the case in the 20</w:t>
      </w:r>
      <w:r w:rsidR="0071682C" w:rsidRPr="0071682C">
        <w:rPr>
          <w:vertAlign w:val="superscript"/>
        </w:rPr>
        <w:t>th</w:t>
      </w:r>
      <w:r w:rsidR="0071682C">
        <w:t xml:space="preserve"> century. </w:t>
      </w:r>
    </w:p>
    <w:p w:rsidR="005D721E" w:rsidRDefault="005D721E">
      <w:r>
        <w:br w:type="page"/>
      </w:r>
    </w:p>
    <w:p w:rsidR="00902416" w:rsidRDefault="007354A9" w:rsidP="007354A9">
      <w:pPr>
        <w:tabs>
          <w:tab w:val="left" w:pos="1080"/>
        </w:tabs>
        <w:spacing w:line="480" w:lineRule="auto"/>
        <w:jc w:val="center"/>
      </w:pPr>
      <w:r>
        <w:lastRenderedPageBreak/>
        <w:t xml:space="preserve">Bibliography </w:t>
      </w:r>
    </w:p>
    <w:p w:rsidR="005D721E" w:rsidRPr="005D721E" w:rsidRDefault="005D721E" w:rsidP="005D721E">
      <w:pPr>
        <w:shd w:val="clear" w:color="auto" w:fill="FFFFFF"/>
        <w:spacing w:before="100" w:beforeAutospacing="1" w:after="100" w:afterAutospacing="1" w:line="480" w:lineRule="auto"/>
        <w:ind w:left="835" w:right="115" w:hanging="720"/>
        <w:rPr>
          <w:rFonts w:eastAsia="Times New Roman"/>
          <w:color w:val="000000"/>
        </w:rPr>
      </w:pPr>
      <w:proofErr w:type="spellStart"/>
      <w:r w:rsidRPr="005D721E">
        <w:rPr>
          <w:rFonts w:eastAsia="Times New Roman"/>
          <w:color w:val="000000"/>
        </w:rPr>
        <w:t>Adick</w:t>
      </w:r>
      <w:proofErr w:type="spellEnd"/>
      <w:r w:rsidRPr="005D721E">
        <w:rPr>
          <w:rFonts w:eastAsia="Times New Roman"/>
          <w:color w:val="000000"/>
        </w:rPr>
        <w:t>, C. (2002). Demanded and feared. Transnational convergences in national educational systems and their (expected) effects. </w:t>
      </w:r>
      <w:r w:rsidRPr="005D721E">
        <w:rPr>
          <w:rFonts w:eastAsia="Times New Roman"/>
          <w:i/>
          <w:iCs/>
          <w:color w:val="000000"/>
        </w:rPr>
        <w:t>European Educational Research Journal</w:t>
      </w:r>
      <w:r w:rsidRPr="005D721E">
        <w:rPr>
          <w:rFonts w:eastAsia="Times New Roman"/>
          <w:color w:val="000000"/>
        </w:rPr>
        <w:t>, 1(2), 214–232.</w:t>
      </w:r>
    </w:p>
    <w:p w:rsidR="005D721E" w:rsidRDefault="005D721E" w:rsidP="005D721E">
      <w:pPr>
        <w:tabs>
          <w:tab w:val="left" w:pos="1080"/>
        </w:tabs>
        <w:spacing w:line="480" w:lineRule="auto"/>
        <w:ind w:left="1080" w:hanging="1080"/>
        <w:rPr>
          <w:color w:val="000000"/>
          <w:shd w:val="clear" w:color="auto" w:fill="FFFFFF"/>
        </w:rPr>
      </w:pPr>
      <w:r w:rsidRPr="005D721E">
        <w:rPr>
          <w:color w:val="000000"/>
          <w:shd w:val="clear" w:color="auto" w:fill="FFFFFF"/>
        </w:rPr>
        <w:t>Blackmore, J. (2000). The big questions: can we create a form of public education that delivers high standards for all students in the emerging knowledge society? </w:t>
      </w:r>
      <w:r w:rsidRPr="005D721E">
        <w:rPr>
          <w:rStyle w:val="Emphasis"/>
          <w:color w:val="000000"/>
          <w:shd w:val="clear" w:color="auto" w:fill="FFFFFF"/>
        </w:rPr>
        <w:t>Journal of Educational Change,</w:t>
      </w:r>
      <w:r w:rsidRPr="005D721E">
        <w:rPr>
          <w:color w:val="000000"/>
          <w:shd w:val="clear" w:color="auto" w:fill="FFFFFF"/>
        </w:rPr>
        <w:t> 1, 381-387.</w:t>
      </w:r>
    </w:p>
    <w:p w:rsidR="005D721E" w:rsidRDefault="005D721E" w:rsidP="005D721E">
      <w:pPr>
        <w:tabs>
          <w:tab w:val="left" w:pos="1080"/>
        </w:tabs>
        <w:spacing w:line="480" w:lineRule="auto"/>
        <w:ind w:left="1080" w:hanging="1080"/>
        <w:rPr>
          <w:color w:val="000000"/>
          <w:shd w:val="clear" w:color="auto" w:fill="FFFFFF"/>
        </w:rPr>
      </w:pPr>
      <w:proofErr w:type="spellStart"/>
      <w:r>
        <w:rPr>
          <w:color w:val="000000"/>
          <w:shd w:val="clear" w:color="auto" w:fill="FFFFFF"/>
        </w:rPr>
        <w:t>Duhaney</w:t>
      </w:r>
      <w:proofErr w:type="spellEnd"/>
      <w:r>
        <w:rPr>
          <w:color w:val="000000"/>
          <w:shd w:val="clear" w:color="auto" w:fill="FFFFFF"/>
        </w:rPr>
        <w:t xml:space="preserve">, </w:t>
      </w:r>
      <w:r w:rsidR="00FD6698">
        <w:rPr>
          <w:color w:val="000000"/>
          <w:shd w:val="clear" w:color="auto" w:fill="FFFFFF"/>
        </w:rPr>
        <w:t xml:space="preserve">L. </w:t>
      </w:r>
      <w:r>
        <w:rPr>
          <w:color w:val="000000"/>
          <w:shd w:val="clear" w:color="auto" w:fill="FFFFFF"/>
        </w:rPr>
        <w:t xml:space="preserve">&amp; </w:t>
      </w:r>
      <w:proofErr w:type="spellStart"/>
      <w:r>
        <w:rPr>
          <w:color w:val="000000"/>
          <w:shd w:val="clear" w:color="auto" w:fill="FFFFFF"/>
        </w:rPr>
        <w:t>Salend</w:t>
      </w:r>
      <w:proofErr w:type="spellEnd"/>
      <w:r>
        <w:rPr>
          <w:color w:val="000000"/>
          <w:shd w:val="clear" w:color="auto" w:fill="FFFFFF"/>
        </w:rPr>
        <w:t xml:space="preserve">, </w:t>
      </w:r>
      <w:r w:rsidRPr="005D721E">
        <w:rPr>
          <w:color w:val="000000"/>
          <w:shd w:val="clear" w:color="auto" w:fill="FFFFFF"/>
        </w:rPr>
        <w:t>.J. (2000). Parental perceptions of inclusive educational placements. </w:t>
      </w:r>
      <w:r w:rsidRPr="005D721E">
        <w:rPr>
          <w:rStyle w:val="Emphasis"/>
          <w:color w:val="000000"/>
          <w:shd w:val="clear" w:color="auto" w:fill="FFFFFF"/>
        </w:rPr>
        <w:t>Remedial and Special Education</w:t>
      </w:r>
      <w:r w:rsidRPr="005D721E">
        <w:rPr>
          <w:color w:val="000000"/>
          <w:shd w:val="clear" w:color="auto" w:fill="FFFFFF"/>
        </w:rPr>
        <w:t>, 21(2), 121-128.</w:t>
      </w:r>
    </w:p>
    <w:p w:rsidR="007354A9" w:rsidRPr="007354A9" w:rsidRDefault="007354A9" w:rsidP="005D721E">
      <w:pPr>
        <w:tabs>
          <w:tab w:val="left" w:pos="1080"/>
        </w:tabs>
        <w:spacing w:line="480" w:lineRule="auto"/>
        <w:ind w:left="1080" w:hanging="1080"/>
      </w:pPr>
      <w:r>
        <w:rPr>
          <w:shd w:val="clear" w:color="auto" w:fill="FFFFFF"/>
        </w:rPr>
        <w:t>Jain, T. (</w:t>
      </w:r>
      <w:r w:rsidRPr="007354A9">
        <w:rPr>
          <w:shd w:val="clear" w:color="auto" w:fill="FFFFFF"/>
        </w:rPr>
        <w:t>2007). </w:t>
      </w:r>
      <w:hyperlink r:id="rId8" w:anchor="v=onepage&amp;q&amp;f=false" w:history="1">
        <w:r w:rsidRPr="007354A9">
          <w:rPr>
            <w:rStyle w:val="Hyperlink"/>
            <w:iCs/>
            <w:color w:val="auto"/>
            <w:u w:val="none"/>
          </w:rPr>
          <w:t>Microeconomics and Basic Mathematics</w:t>
        </w:r>
      </w:hyperlink>
      <w:r w:rsidRPr="007354A9">
        <w:rPr>
          <w:shd w:val="clear" w:color="auto" w:fill="FFFFFF"/>
        </w:rPr>
        <w:t>. New Delhi: VK Publications. p. 28. </w:t>
      </w:r>
      <w:hyperlink r:id="rId9" w:tooltip="International Standard Book Number" w:history="1">
        <w:r w:rsidRPr="007354A9">
          <w:rPr>
            <w:rStyle w:val="Hyperlink"/>
            <w:color w:val="auto"/>
            <w:u w:val="none"/>
            <w:shd w:val="clear" w:color="auto" w:fill="FFFFFF"/>
          </w:rPr>
          <w:t>ISBN</w:t>
        </w:r>
      </w:hyperlink>
      <w:r w:rsidRPr="007354A9">
        <w:rPr>
          <w:shd w:val="clear" w:color="auto" w:fill="FFFFFF"/>
        </w:rPr>
        <w:t> </w:t>
      </w:r>
      <w:hyperlink r:id="rId10" w:tooltip="Special:BookSources/978-81-87140-89-4" w:history="1">
        <w:r w:rsidRPr="007354A9">
          <w:rPr>
            <w:rStyle w:val="Hyperlink"/>
            <w:color w:val="auto"/>
            <w:u w:val="none"/>
            <w:shd w:val="clear" w:color="auto" w:fill="FFFFFF"/>
          </w:rPr>
          <w:t>978-81-87140-89-4</w:t>
        </w:r>
      </w:hyperlink>
      <w:r w:rsidRPr="007354A9">
        <w:rPr>
          <w:shd w:val="clear" w:color="auto" w:fill="FFFFFF"/>
        </w:rPr>
        <w:t>.</w:t>
      </w:r>
    </w:p>
    <w:p w:rsidR="00910514" w:rsidRPr="00C97A85" w:rsidRDefault="00910514" w:rsidP="00C97A85">
      <w:pPr>
        <w:tabs>
          <w:tab w:val="left" w:pos="1080"/>
        </w:tabs>
        <w:spacing w:line="480" w:lineRule="auto"/>
      </w:pPr>
    </w:p>
    <w:sectPr w:rsidR="00910514" w:rsidRPr="00C97A85" w:rsidSect="00FD6698">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5AC1" w:rsidRDefault="00A15AC1">
      <w:pPr>
        <w:spacing w:after="0" w:line="240" w:lineRule="auto"/>
      </w:pPr>
      <w:r>
        <w:separator/>
      </w:r>
    </w:p>
  </w:endnote>
  <w:endnote w:type="continuationSeparator" w:id="0">
    <w:p w:rsidR="00A15AC1" w:rsidRDefault="00A15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5AC1" w:rsidRDefault="00A15AC1">
      <w:pPr>
        <w:spacing w:after="0" w:line="240" w:lineRule="auto"/>
      </w:pPr>
      <w:r>
        <w:separator/>
      </w:r>
    </w:p>
  </w:footnote>
  <w:footnote w:type="continuationSeparator" w:id="0">
    <w:p w:rsidR="00A15AC1" w:rsidRDefault="00A15AC1">
      <w:pPr>
        <w:spacing w:after="0" w:line="240" w:lineRule="auto"/>
      </w:pPr>
      <w:r>
        <w:continuationSeparator/>
      </w:r>
    </w:p>
  </w:footnote>
  <w:footnote w:id="1">
    <w:p w:rsidR="007354A9" w:rsidRDefault="007354A9">
      <w:pPr>
        <w:pStyle w:val="FootnoteText"/>
      </w:pPr>
      <w:r>
        <w:rPr>
          <w:rStyle w:val="FootnoteReference"/>
        </w:rPr>
        <w:footnoteRef/>
      </w:r>
      <w:r>
        <w:t xml:space="preserve"> </w:t>
      </w:r>
      <w:proofErr w:type="spellStart"/>
      <w:r w:rsidRPr="005D721E">
        <w:rPr>
          <w:rFonts w:eastAsia="Times New Roman"/>
          <w:color w:val="000000"/>
        </w:rPr>
        <w:t>Adick</w:t>
      </w:r>
      <w:proofErr w:type="spellEnd"/>
      <w:r w:rsidRPr="005D721E">
        <w:rPr>
          <w:rFonts w:eastAsia="Times New Roman"/>
          <w:color w:val="000000"/>
        </w:rPr>
        <w:t>,</w:t>
      </w:r>
      <w:r>
        <w:rPr>
          <w:rFonts w:eastAsia="Times New Roman"/>
          <w:color w:val="000000"/>
        </w:rPr>
        <w:t xml:space="preserve"> (2002).</w:t>
      </w:r>
      <w:r w:rsidRPr="005D721E">
        <w:rPr>
          <w:rFonts w:eastAsia="Times New Roman"/>
          <w:i/>
          <w:iCs/>
          <w:color w:val="000000"/>
        </w:rPr>
        <w:t xml:space="preserve"> European Educational Research Journal</w:t>
      </w:r>
      <w:r w:rsidRPr="005D721E">
        <w:rPr>
          <w:rFonts w:eastAsia="Times New Roman"/>
          <w:color w:val="000000"/>
        </w:rPr>
        <w:t>, 1(2), 214–232.</w:t>
      </w:r>
    </w:p>
  </w:footnote>
  <w:footnote w:id="2">
    <w:p w:rsidR="007354A9" w:rsidRDefault="007354A9">
      <w:pPr>
        <w:pStyle w:val="FootnoteText"/>
      </w:pPr>
      <w:r>
        <w:rPr>
          <w:rStyle w:val="FootnoteReference"/>
        </w:rPr>
        <w:footnoteRef/>
      </w:r>
      <w:r>
        <w:t xml:space="preserve"> </w:t>
      </w:r>
      <w:r>
        <w:rPr>
          <w:shd w:val="clear" w:color="auto" w:fill="FFFFFF"/>
        </w:rPr>
        <w:t>Jain, T. (</w:t>
      </w:r>
      <w:r w:rsidRPr="007354A9">
        <w:rPr>
          <w:sz w:val="24"/>
          <w:szCs w:val="24"/>
          <w:shd w:val="clear" w:color="auto" w:fill="FFFFFF"/>
        </w:rPr>
        <w:t>2007). </w:t>
      </w:r>
      <w:hyperlink r:id="rId1" w:anchor="v=onepage&amp;q&amp;f=false" w:history="1">
        <w:r w:rsidRPr="007354A9">
          <w:rPr>
            <w:rStyle w:val="Hyperlink"/>
            <w:i/>
            <w:iCs/>
            <w:color w:val="auto"/>
            <w:u w:val="none"/>
          </w:rPr>
          <w:t>Microeconomics and Basic Mathematics</w:t>
        </w:r>
      </w:hyperlink>
      <w:r w:rsidRPr="007354A9">
        <w:rPr>
          <w:i/>
          <w:shd w:val="clear" w:color="auto" w:fill="FFFFFF"/>
        </w:rPr>
        <w:t>.</w:t>
      </w:r>
    </w:p>
  </w:footnote>
  <w:footnote w:id="3">
    <w:p w:rsidR="009D10D7" w:rsidRDefault="009D10D7">
      <w:pPr>
        <w:pStyle w:val="FootnoteText"/>
      </w:pPr>
      <w:r>
        <w:rPr>
          <w:rStyle w:val="FootnoteReference"/>
        </w:rPr>
        <w:footnoteRef/>
      </w:r>
      <w:r>
        <w:t xml:space="preserve"> </w:t>
      </w:r>
      <w:proofErr w:type="spellStart"/>
      <w:r w:rsidRPr="005D721E">
        <w:rPr>
          <w:rFonts w:eastAsia="Times New Roman"/>
          <w:color w:val="000000"/>
        </w:rPr>
        <w:t>Ad</w:t>
      </w:r>
      <w:bookmarkStart w:id="0" w:name="_GoBack"/>
      <w:bookmarkEnd w:id="0"/>
      <w:r w:rsidRPr="005D721E">
        <w:rPr>
          <w:rFonts w:eastAsia="Times New Roman"/>
          <w:color w:val="000000"/>
        </w:rPr>
        <w:t>ick</w:t>
      </w:r>
      <w:proofErr w:type="spellEnd"/>
      <w:r w:rsidRPr="005D721E">
        <w:rPr>
          <w:rFonts w:eastAsia="Times New Roman"/>
          <w:color w:val="000000"/>
        </w:rPr>
        <w:t>, C. (2002).</w:t>
      </w:r>
    </w:p>
  </w:footnote>
  <w:footnote w:id="4">
    <w:p w:rsidR="002D116B" w:rsidRDefault="002D116B">
      <w:pPr>
        <w:pStyle w:val="FootnoteText"/>
      </w:pPr>
      <w:r>
        <w:rPr>
          <w:rStyle w:val="FootnoteReference"/>
        </w:rPr>
        <w:footnoteRef/>
      </w:r>
      <w:r>
        <w:t xml:space="preserve"> </w:t>
      </w:r>
      <w:r w:rsidRPr="005D721E">
        <w:rPr>
          <w:color w:val="000000"/>
          <w:shd w:val="clear" w:color="auto" w:fill="FFFFFF"/>
        </w:rPr>
        <w:t>Blackmore, J. (2000).</w:t>
      </w:r>
      <w:r w:rsidRPr="002D116B">
        <w:rPr>
          <w:rStyle w:val="Emphasis"/>
          <w:color w:val="000000"/>
          <w:shd w:val="clear" w:color="auto" w:fill="FFFFFF"/>
        </w:rPr>
        <w:t xml:space="preserve"> </w:t>
      </w:r>
      <w:r w:rsidRPr="005D721E">
        <w:rPr>
          <w:rStyle w:val="Emphasis"/>
          <w:color w:val="000000"/>
          <w:shd w:val="clear" w:color="auto" w:fill="FFFFFF"/>
        </w:rPr>
        <w:t>Journal of Educational Change,</w:t>
      </w:r>
      <w:r w:rsidRPr="005D721E">
        <w:rPr>
          <w:color w:val="000000"/>
          <w:shd w:val="clear" w:color="auto" w:fill="FFFFFF"/>
        </w:rPr>
        <w:t> 1, 381-387.</w:t>
      </w:r>
    </w:p>
  </w:footnote>
  <w:footnote w:id="5">
    <w:p w:rsidR="00FD6698" w:rsidRDefault="00FD6698">
      <w:pPr>
        <w:pStyle w:val="FootnoteText"/>
      </w:pPr>
      <w:r>
        <w:rPr>
          <w:rStyle w:val="FootnoteReference"/>
        </w:rPr>
        <w:footnoteRef/>
      </w:r>
      <w:proofErr w:type="spellStart"/>
      <w:r>
        <w:rPr>
          <w:color w:val="000000"/>
          <w:shd w:val="clear" w:color="auto" w:fill="FFFFFF"/>
        </w:rPr>
        <w:t>Duhaney</w:t>
      </w:r>
      <w:proofErr w:type="spellEnd"/>
      <w:r>
        <w:rPr>
          <w:color w:val="000000"/>
          <w:shd w:val="clear" w:color="auto" w:fill="FFFFFF"/>
        </w:rPr>
        <w:t xml:space="preserve">, L. &amp; </w:t>
      </w:r>
      <w:proofErr w:type="spellStart"/>
      <w:r>
        <w:rPr>
          <w:color w:val="000000"/>
          <w:shd w:val="clear" w:color="auto" w:fill="FFFFFF"/>
        </w:rPr>
        <w:t>Salend</w:t>
      </w:r>
      <w:proofErr w:type="spellEnd"/>
      <w:r>
        <w:rPr>
          <w:color w:val="000000"/>
          <w:shd w:val="clear" w:color="auto" w:fill="FFFFFF"/>
        </w:rPr>
        <w:t xml:space="preserve">, </w:t>
      </w:r>
      <w:r w:rsidRPr="005D721E">
        <w:rPr>
          <w:color w:val="000000"/>
          <w:shd w:val="clear" w:color="auto" w:fill="FFFFFF"/>
        </w:rPr>
        <w:t xml:space="preserve">.J. (2000). </w:t>
      </w:r>
      <w:r>
        <w:t xml:space="preserve"> </w:t>
      </w:r>
    </w:p>
  </w:footnote>
  <w:footnote w:id="6">
    <w:p w:rsidR="00FD6698" w:rsidRDefault="00FD6698">
      <w:pPr>
        <w:pStyle w:val="FootnoteText"/>
      </w:pPr>
      <w:r>
        <w:rPr>
          <w:rStyle w:val="FootnoteReference"/>
        </w:rPr>
        <w:footnoteRef/>
      </w:r>
      <w:r>
        <w:t xml:space="preserve"> </w:t>
      </w:r>
      <w:proofErr w:type="spellStart"/>
      <w:r>
        <w:rPr>
          <w:color w:val="000000"/>
          <w:shd w:val="clear" w:color="auto" w:fill="FFFFFF"/>
        </w:rPr>
        <w:t>Duhaney</w:t>
      </w:r>
      <w:proofErr w:type="spellEnd"/>
      <w:r>
        <w:rPr>
          <w:color w:val="000000"/>
          <w:shd w:val="clear" w:color="auto" w:fill="FFFFFF"/>
        </w:rPr>
        <w:t xml:space="preserve">, L. &amp; </w:t>
      </w:r>
      <w:proofErr w:type="spellStart"/>
      <w:r>
        <w:rPr>
          <w:color w:val="000000"/>
          <w:shd w:val="clear" w:color="auto" w:fill="FFFFFF"/>
        </w:rPr>
        <w:t>Salend</w:t>
      </w:r>
      <w:proofErr w:type="spellEnd"/>
      <w:r>
        <w:rPr>
          <w:color w:val="000000"/>
          <w:shd w:val="clear" w:color="auto" w:fill="FFFFFF"/>
        </w:rPr>
        <w:t>, (2000</w:t>
      </w:r>
      <w:r>
        <w:t>). Parental Perception of Inclusive education.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28FC" w:rsidRDefault="00FD6698">
    <w:pPr>
      <w:pStyle w:val="Header"/>
    </w:pPr>
    <w:r>
      <w:tab/>
    </w:r>
    <w:r>
      <w:tab/>
      <w:t>Surname</w:t>
    </w:r>
    <w:r>
      <w:fldChar w:fldCharType="begin"/>
    </w:r>
    <w:r>
      <w:instrText xml:space="preserve"> PAGE   \* MERGEFORMAT </w:instrText>
    </w:r>
    <w:r>
      <w:fldChar w:fldCharType="separate"/>
    </w:r>
    <w:r w:rsidR="009D10D7">
      <w:rPr>
        <w:noProof/>
      </w:rPr>
      <w:t>6</w:t>
    </w:r>
    <w:r>
      <w:rPr>
        <w:noProof/>
      </w:rPr>
      <w:fldChar w:fldCharType="end"/>
    </w:r>
    <w:r w:rsidR="005619C5">
      <w:tab/>
    </w:r>
    <w:r w:rsidR="005619C5">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6A0823"/>
    <w:multiLevelType w:val="multilevel"/>
    <w:tmpl w:val="BA76A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8FC"/>
    <w:rsid w:val="00022B1F"/>
    <w:rsid w:val="00127729"/>
    <w:rsid w:val="001328FC"/>
    <w:rsid w:val="00195D30"/>
    <w:rsid w:val="002277ED"/>
    <w:rsid w:val="002C4D86"/>
    <w:rsid w:val="002D116B"/>
    <w:rsid w:val="00484A27"/>
    <w:rsid w:val="0049186B"/>
    <w:rsid w:val="005619C5"/>
    <w:rsid w:val="005D721E"/>
    <w:rsid w:val="006B1222"/>
    <w:rsid w:val="0071682C"/>
    <w:rsid w:val="007354A9"/>
    <w:rsid w:val="007D191B"/>
    <w:rsid w:val="007E2DC7"/>
    <w:rsid w:val="008706DE"/>
    <w:rsid w:val="0090137C"/>
    <w:rsid w:val="00902416"/>
    <w:rsid w:val="00910514"/>
    <w:rsid w:val="009D10D7"/>
    <w:rsid w:val="00A15AC1"/>
    <w:rsid w:val="00AE7231"/>
    <w:rsid w:val="00C97A85"/>
    <w:rsid w:val="00CD2698"/>
    <w:rsid w:val="00D24470"/>
    <w:rsid w:val="00DB7841"/>
    <w:rsid w:val="00E538CF"/>
    <w:rsid w:val="00FD6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98081BE-E130-4776-B842-119DC9EA9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28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8FC"/>
  </w:style>
  <w:style w:type="paragraph" w:styleId="Footer">
    <w:name w:val="footer"/>
    <w:basedOn w:val="Normal"/>
    <w:link w:val="FooterChar"/>
    <w:uiPriority w:val="99"/>
    <w:unhideWhenUsed/>
    <w:rsid w:val="001328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8FC"/>
  </w:style>
  <w:style w:type="character" w:styleId="Emphasis">
    <w:name w:val="Emphasis"/>
    <w:basedOn w:val="DefaultParagraphFont"/>
    <w:uiPriority w:val="20"/>
    <w:qFormat/>
    <w:rsid w:val="005D721E"/>
    <w:rPr>
      <w:i/>
      <w:iCs/>
    </w:rPr>
  </w:style>
  <w:style w:type="paragraph" w:styleId="FootnoteText">
    <w:name w:val="footnote text"/>
    <w:basedOn w:val="Normal"/>
    <w:link w:val="FootnoteTextChar"/>
    <w:uiPriority w:val="99"/>
    <w:semiHidden/>
    <w:unhideWhenUsed/>
    <w:rsid w:val="00FD66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6698"/>
    <w:rPr>
      <w:sz w:val="20"/>
      <w:szCs w:val="20"/>
    </w:rPr>
  </w:style>
  <w:style w:type="character" w:styleId="FootnoteReference">
    <w:name w:val="footnote reference"/>
    <w:basedOn w:val="DefaultParagraphFont"/>
    <w:uiPriority w:val="99"/>
    <w:semiHidden/>
    <w:unhideWhenUsed/>
    <w:rsid w:val="00FD6698"/>
    <w:rPr>
      <w:vertAlign w:val="superscript"/>
    </w:rPr>
  </w:style>
  <w:style w:type="character" w:styleId="Hyperlink">
    <w:name w:val="Hyperlink"/>
    <w:basedOn w:val="DefaultParagraphFont"/>
    <w:uiPriority w:val="99"/>
    <w:semiHidden/>
    <w:unhideWhenUsed/>
    <w:rsid w:val="007354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48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m/books?id=fUUoFwco2Z8C&amp;printsec=frontcove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n.wikipedia.org/wiki/Special:BookSources/978-81-87140-89-4" TargetMode="External"/><Relationship Id="rId4" Type="http://schemas.openxmlformats.org/officeDocument/2006/relationships/settings" Target="settings.xml"/><Relationship Id="rId9" Type="http://schemas.openxmlformats.org/officeDocument/2006/relationships/hyperlink" Target="https://en.wikipedia.org/wiki/International_Standard_Book_Numbe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books.google.com/books?id=fUUoFwco2Z8C&amp;printsec=frontcov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D55E8-9BBD-4BF3-9B05-04C5D8DBE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2160</TotalTime>
  <Pages>1</Pages>
  <Words>1166</Words>
  <Characters>6650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2020-04-05T20:49:00Z</dcterms:created>
  <dcterms:modified xsi:type="dcterms:W3CDTF">2020-04-10T18:35:00Z</dcterms:modified>
</cp:coreProperties>
</file>